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D6" w:rsidRDefault="00C940D6" w:rsidP="00C940D6">
      <w:pPr>
        <w:bidi/>
        <w:jc w:val="center"/>
        <w:rPr>
          <w:rFonts w:ascii="Traditional Arabic" w:hAnsi="Traditional Arabic" w:cs="Traditional Arabic"/>
          <w:b/>
          <w:bCs/>
          <w:sz w:val="32"/>
          <w:szCs w:val="32"/>
          <w:rtl/>
        </w:rPr>
      </w:pPr>
      <w:bookmarkStart w:id="0" w:name="_GoBack"/>
      <w:r>
        <w:rPr>
          <w:rFonts w:ascii="Traditional Arabic" w:hAnsi="Traditional Arabic" w:cs="Traditional Arabic" w:hint="cs"/>
          <w:b/>
          <w:bCs/>
          <w:sz w:val="32"/>
          <w:szCs w:val="32"/>
          <w:rtl/>
        </w:rPr>
        <w:t>بسم الله الرحمن الرحيم</w:t>
      </w:r>
    </w:p>
    <w:p w:rsidR="00C940D6" w:rsidRDefault="00C940D6" w:rsidP="00C940D6">
      <w:pPr>
        <w:bidi/>
        <w:jc w:val="center"/>
        <w:rPr>
          <w:rFonts w:ascii="Traditional Arabic" w:hAnsi="Traditional Arabic" w:cs="Traditional Arabic"/>
          <w:b/>
          <w:bCs/>
          <w:sz w:val="32"/>
          <w:szCs w:val="32"/>
          <w:rtl/>
        </w:rPr>
      </w:pPr>
    </w:p>
    <w:p w:rsidR="00C940D6" w:rsidRDefault="00C940D6" w:rsidP="00C940D6">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قرار مجلس الدفاع المدني</w:t>
      </w:r>
    </w:p>
    <w:p w:rsidR="00C940D6" w:rsidRDefault="00C940D6" w:rsidP="00C940D6">
      <w:pPr>
        <w:bidi/>
        <w:jc w:val="center"/>
        <w:rPr>
          <w:rFonts w:ascii="Traditional Arabic" w:hAnsi="Traditional Arabic" w:cs="Traditional Arabic"/>
          <w:b/>
          <w:bCs/>
          <w:sz w:val="32"/>
          <w:szCs w:val="32"/>
          <w:rtl/>
        </w:rPr>
      </w:pPr>
    </w:p>
    <w:p w:rsidR="00C940D6" w:rsidRPr="00D83321" w:rsidRDefault="00C940D6" w:rsidP="00C940D6">
      <w:pPr>
        <w:bidi/>
        <w:jc w:val="center"/>
        <w:rPr>
          <w:rFonts w:ascii="Traditional Arabic" w:hAnsi="Traditional Arabic" w:cs="Traditional Arabic"/>
          <w:b/>
          <w:bCs/>
          <w:sz w:val="32"/>
          <w:szCs w:val="32"/>
          <w:rtl/>
        </w:rPr>
      </w:pPr>
      <w:r w:rsidRPr="00D83321">
        <w:rPr>
          <w:rFonts w:ascii="Traditional Arabic" w:hAnsi="Traditional Arabic" w:cs="Traditional Arabic"/>
          <w:b/>
          <w:bCs/>
          <w:sz w:val="32"/>
          <w:szCs w:val="32"/>
          <w:rtl/>
        </w:rPr>
        <w:t xml:space="preserve">قرار رقم </w:t>
      </w:r>
      <w:r>
        <w:rPr>
          <w:rFonts w:ascii="Traditional Arabic" w:hAnsi="Traditional Arabic" w:cs="Traditional Arabic" w:hint="cs"/>
          <w:b/>
          <w:bCs/>
          <w:sz w:val="32"/>
          <w:szCs w:val="32"/>
          <w:rtl/>
        </w:rPr>
        <w:t>١٠</w:t>
      </w:r>
      <w:r w:rsidRPr="00D83321">
        <w:rPr>
          <w:rFonts w:ascii="Traditional Arabic" w:hAnsi="Traditional Arabic" w:cs="Traditional Arabic"/>
          <w:b/>
          <w:bCs/>
          <w:sz w:val="32"/>
          <w:szCs w:val="32"/>
          <w:rtl/>
        </w:rPr>
        <w:t>/</w:t>
      </w:r>
      <w:r>
        <w:rPr>
          <w:rFonts w:ascii="Traditional Arabic" w:hAnsi="Traditional Arabic" w:cs="Traditional Arabic" w:hint="cs"/>
          <w:b/>
          <w:bCs/>
          <w:sz w:val="32"/>
          <w:szCs w:val="32"/>
          <w:rtl/>
        </w:rPr>
        <w:t>ك</w:t>
      </w:r>
      <w:r w:rsidRPr="00D83321">
        <w:rPr>
          <w:rFonts w:ascii="Traditional Arabic" w:hAnsi="Traditional Arabic" w:cs="Traditional Arabic"/>
          <w:b/>
          <w:bCs/>
          <w:sz w:val="32"/>
          <w:szCs w:val="32"/>
          <w:rtl/>
        </w:rPr>
        <w:t>/ و/</w:t>
      </w:r>
      <w:r>
        <w:rPr>
          <w:rFonts w:ascii="Traditional Arabic" w:hAnsi="Traditional Arabic" w:cs="Traditional Arabic" w:hint="cs"/>
          <w:b/>
          <w:bCs/>
          <w:sz w:val="32"/>
          <w:szCs w:val="32"/>
          <w:rtl/>
        </w:rPr>
        <w:t>٢</w:t>
      </w:r>
      <w:r w:rsidRPr="00D83321">
        <w:rPr>
          <w:rFonts w:ascii="Traditional Arabic" w:hAnsi="Traditional Arabic" w:cs="Traditional Arabic"/>
          <w:b/>
          <w:bCs/>
          <w:sz w:val="32"/>
          <w:szCs w:val="32"/>
          <w:rtl/>
        </w:rPr>
        <w:t>/دف وتاريخ</w:t>
      </w:r>
      <w:r>
        <w:rPr>
          <w:rFonts w:ascii="Traditional Arabic" w:hAnsi="Traditional Arabic" w:cs="Traditional Arabic" w:hint="cs"/>
          <w:b/>
          <w:bCs/>
          <w:sz w:val="32"/>
          <w:szCs w:val="32"/>
          <w:rtl/>
        </w:rPr>
        <w:t xml:space="preserve"> ٢٤</w:t>
      </w:r>
      <w:r w:rsidRPr="00D83321">
        <w:rPr>
          <w:rFonts w:ascii="Traditional Arabic" w:hAnsi="Traditional Arabic" w:cs="Traditional Arabic"/>
          <w:b/>
          <w:bCs/>
          <w:sz w:val="32"/>
          <w:szCs w:val="32"/>
          <w:rtl/>
        </w:rPr>
        <w:t>/٤/١٤</w:t>
      </w:r>
      <w:r>
        <w:rPr>
          <w:rFonts w:ascii="Traditional Arabic" w:hAnsi="Traditional Arabic" w:cs="Traditional Arabic" w:hint="cs"/>
          <w:b/>
          <w:bCs/>
          <w:sz w:val="32"/>
          <w:szCs w:val="32"/>
          <w:rtl/>
        </w:rPr>
        <w:t>١٠</w:t>
      </w:r>
      <w:r w:rsidRPr="00D83321">
        <w:rPr>
          <w:rFonts w:ascii="Traditional Arabic" w:hAnsi="Traditional Arabic" w:cs="Traditional Arabic"/>
          <w:b/>
          <w:bCs/>
          <w:sz w:val="32"/>
          <w:szCs w:val="32"/>
          <w:rtl/>
        </w:rPr>
        <w:t>هـ</w:t>
      </w:r>
    </w:p>
    <w:p w:rsidR="00C940D6" w:rsidRPr="00D83321" w:rsidRDefault="00C940D6" w:rsidP="00C940D6">
      <w:pPr>
        <w:bidi/>
        <w:jc w:val="center"/>
        <w:rPr>
          <w:rFonts w:ascii="Traditional Arabic" w:hAnsi="Traditional Arabic" w:cs="Traditional Arabic"/>
          <w:b/>
          <w:bCs/>
          <w:sz w:val="32"/>
          <w:szCs w:val="32"/>
          <w:rtl/>
        </w:rPr>
      </w:pPr>
      <w:r w:rsidRPr="00D83321">
        <w:rPr>
          <w:rFonts w:ascii="Traditional Arabic" w:hAnsi="Traditional Arabic" w:cs="Traditional Arabic"/>
          <w:b/>
          <w:bCs/>
          <w:sz w:val="32"/>
          <w:szCs w:val="32"/>
          <w:rtl/>
        </w:rPr>
        <w:t>إن مجلس الدفاع المدني</w:t>
      </w:r>
    </w:p>
    <w:p w:rsidR="00C940D6" w:rsidRPr="00D83321" w:rsidRDefault="00C940D6" w:rsidP="00C940D6">
      <w:pPr>
        <w:bidi/>
        <w:jc w:val="both"/>
        <w:rPr>
          <w:rFonts w:ascii="Traditional Arabic" w:hAnsi="Traditional Arabic" w:cs="Traditional Arabic"/>
          <w:sz w:val="32"/>
          <w:szCs w:val="32"/>
          <w:rtl/>
        </w:rPr>
      </w:pPr>
      <w:r w:rsidRPr="00D83321">
        <w:rPr>
          <w:rFonts w:ascii="Traditional Arabic" w:hAnsi="Traditional Arabic" w:cs="Traditional Arabic"/>
          <w:sz w:val="32"/>
          <w:szCs w:val="32"/>
          <w:rtl/>
        </w:rPr>
        <w:t>بعد الاطلاع على المرسوم الملكي الكريم رقم م/١٠ وتاريخ ١٠/٥/١٤٠٦هـ</w:t>
      </w:r>
      <w:r>
        <w:rPr>
          <w:rFonts w:ascii="Traditional Arabic" w:hAnsi="Traditional Arabic" w:cs="Traditional Arabic" w:hint="cs"/>
          <w:sz w:val="32"/>
          <w:szCs w:val="32"/>
          <w:rtl/>
        </w:rPr>
        <w:t xml:space="preserve"> الصادر بالموافقة على نظام الدفاع المدني.</w:t>
      </w:r>
      <w:r w:rsidRPr="00D83321">
        <w:rPr>
          <w:rFonts w:ascii="Traditional Arabic" w:hAnsi="Traditional Arabic" w:cs="Traditional Arabic"/>
          <w:sz w:val="32"/>
          <w:szCs w:val="32"/>
          <w:rtl/>
        </w:rPr>
        <w:t xml:space="preserve"> </w:t>
      </w:r>
    </w:p>
    <w:p w:rsidR="00C940D6" w:rsidRPr="00D83321" w:rsidRDefault="00C940D6" w:rsidP="00C940D6">
      <w:pPr>
        <w:bidi/>
        <w:jc w:val="both"/>
        <w:rPr>
          <w:rFonts w:ascii="Traditional Arabic" w:hAnsi="Traditional Arabic" w:cs="Traditional Arabic"/>
          <w:sz w:val="32"/>
          <w:szCs w:val="32"/>
          <w:rtl/>
        </w:rPr>
      </w:pPr>
      <w:r w:rsidRPr="00D83321">
        <w:rPr>
          <w:rFonts w:ascii="Traditional Arabic" w:hAnsi="Traditional Arabic" w:cs="Traditional Arabic"/>
          <w:sz w:val="32"/>
          <w:szCs w:val="32"/>
          <w:rtl/>
        </w:rPr>
        <w:t xml:space="preserve">وبعد الاطلاع على </w:t>
      </w:r>
      <w:r>
        <w:rPr>
          <w:rFonts w:ascii="Traditional Arabic" w:hAnsi="Traditional Arabic" w:cs="Traditional Arabic" w:hint="cs"/>
          <w:sz w:val="32"/>
          <w:szCs w:val="32"/>
          <w:rtl/>
        </w:rPr>
        <w:t xml:space="preserve">الفقرات (ج، د، و، ح) من المادة التاسعة من نظام الدفاع المدني، وبناءً على ما جاء بمحضر اللجنة التحضيرية للمجلس المؤرخ في ١٥/٧/١٤٠٧هـ ومراعاة لتنفيذ اللوائح التي تعالج كافة القضايا، والأمور المتعلقة بالسلامة والحماية من الأخطار، وما يضمن وقاية المواطنين وسلامة الثروات والممتلكات الخاصة والعامة. </w:t>
      </w:r>
    </w:p>
    <w:p w:rsidR="00C940D6" w:rsidRPr="00D83321" w:rsidRDefault="00C940D6" w:rsidP="00C940D6">
      <w:pPr>
        <w:bidi/>
        <w:jc w:val="both"/>
        <w:rPr>
          <w:rFonts w:ascii="Traditional Arabic" w:hAnsi="Traditional Arabic" w:cs="Traditional Arabic"/>
          <w:sz w:val="32"/>
          <w:szCs w:val="32"/>
          <w:rtl/>
        </w:rPr>
      </w:pPr>
    </w:p>
    <w:p w:rsidR="00C940D6" w:rsidRPr="00D83321" w:rsidRDefault="00C940D6" w:rsidP="00C940D6">
      <w:pPr>
        <w:bidi/>
        <w:jc w:val="both"/>
        <w:rPr>
          <w:rFonts w:ascii="Traditional Arabic" w:hAnsi="Traditional Arabic" w:cs="Traditional Arabic"/>
          <w:b/>
          <w:bCs/>
          <w:sz w:val="32"/>
          <w:szCs w:val="32"/>
          <w:rtl/>
        </w:rPr>
      </w:pPr>
      <w:r w:rsidRPr="00D83321">
        <w:rPr>
          <w:rFonts w:ascii="Traditional Arabic" w:hAnsi="Traditional Arabic" w:cs="Traditional Arabic"/>
          <w:b/>
          <w:bCs/>
          <w:sz w:val="32"/>
          <w:szCs w:val="32"/>
          <w:rtl/>
        </w:rPr>
        <w:t>يقرر ما يلي:</w:t>
      </w:r>
    </w:p>
    <w:p w:rsidR="00C940D6" w:rsidRPr="00D83321" w:rsidRDefault="00C940D6" w:rsidP="00C940D6">
      <w:pPr>
        <w:bidi/>
        <w:jc w:val="both"/>
        <w:rPr>
          <w:rFonts w:ascii="Traditional Arabic" w:hAnsi="Traditional Arabic" w:cs="Traditional Arabic"/>
          <w:sz w:val="32"/>
          <w:szCs w:val="32"/>
          <w:rtl/>
        </w:rPr>
      </w:pPr>
      <w:r w:rsidRPr="00D83321">
        <w:rPr>
          <w:rFonts w:ascii="Traditional Arabic" w:hAnsi="Traditional Arabic" w:cs="Traditional Arabic"/>
          <w:sz w:val="32"/>
          <w:szCs w:val="32"/>
          <w:rtl/>
        </w:rPr>
        <w:t xml:space="preserve">أولاً: الموافقة على </w:t>
      </w:r>
      <w:r>
        <w:rPr>
          <w:rFonts w:ascii="Traditional Arabic" w:hAnsi="Traditional Arabic" w:cs="Traditional Arabic" w:hint="cs"/>
          <w:sz w:val="32"/>
          <w:szCs w:val="32"/>
          <w:rtl/>
        </w:rPr>
        <w:t xml:space="preserve">صيغة اللوائح التفصيلية والموضحة للمهام، والمسئوليات التي تتعلق بمعالجة أمور السلامة العامة والحماية المدنية، ومتطلبات مكافحة الحرائق. </w:t>
      </w:r>
    </w:p>
    <w:p w:rsidR="00C940D6" w:rsidRPr="00D83321" w:rsidRDefault="00C940D6" w:rsidP="00C940D6">
      <w:pPr>
        <w:bidi/>
        <w:jc w:val="both"/>
        <w:rPr>
          <w:rFonts w:ascii="Traditional Arabic" w:hAnsi="Traditional Arabic" w:cs="Traditional Arabic"/>
          <w:sz w:val="32"/>
          <w:szCs w:val="32"/>
          <w:rtl/>
        </w:rPr>
      </w:pPr>
      <w:r w:rsidRPr="00D83321">
        <w:rPr>
          <w:rFonts w:ascii="Traditional Arabic" w:hAnsi="Traditional Arabic" w:cs="Traditional Arabic"/>
          <w:sz w:val="32"/>
          <w:szCs w:val="32"/>
          <w:rtl/>
        </w:rPr>
        <w:t>ثانياً: على المديرية العامة للدفاع المدني</w:t>
      </w:r>
      <w:r>
        <w:rPr>
          <w:rFonts w:ascii="Traditional Arabic" w:hAnsi="Traditional Arabic" w:cs="Traditional Arabic" w:hint="cs"/>
          <w:sz w:val="32"/>
          <w:szCs w:val="32"/>
          <w:rtl/>
        </w:rPr>
        <w:t xml:space="preserve"> تنفيذ ومتابعة تنفيذ هذه اللوائح، والتأكد من تطبيق نصوصها وموادها بكل دقة، كما له الحق في الإشراف على تنفيذ ما تنص عليه هذه المواد من عقوبات وغرامات واردة كمخالفات في نظام الدفاع المدني. </w:t>
      </w:r>
    </w:p>
    <w:p w:rsidR="00C940D6" w:rsidRPr="00D83321" w:rsidRDefault="00C940D6" w:rsidP="00C940D6">
      <w:pPr>
        <w:bidi/>
        <w:jc w:val="both"/>
        <w:rPr>
          <w:rFonts w:ascii="Traditional Arabic" w:hAnsi="Traditional Arabic" w:cs="Traditional Arabic"/>
          <w:sz w:val="32"/>
          <w:szCs w:val="32"/>
          <w:rtl/>
        </w:rPr>
      </w:pPr>
      <w:r w:rsidRPr="00D83321">
        <w:rPr>
          <w:rFonts w:ascii="Traditional Arabic" w:hAnsi="Traditional Arabic" w:cs="Traditional Arabic"/>
          <w:sz w:val="32"/>
          <w:szCs w:val="32"/>
          <w:rtl/>
        </w:rPr>
        <w:t xml:space="preserve">ثالثاً: </w:t>
      </w:r>
      <w:r>
        <w:rPr>
          <w:rFonts w:ascii="Traditional Arabic" w:hAnsi="Traditional Arabic" w:cs="Traditional Arabic" w:hint="cs"/>
          <w:sz w:val="32"/>
          <w:szCs w:val="32"/>
          <w:rtl/>
        </w:rPr>
        <w:t xml:space="preserve">على الجهات المعنية حكومية أو أهلية، تنفيذ ما يخصها من مواد وتطبيق ما يتعلق بمهامها في حدود الصلاحيات والمسئوليات المعطاة لها بموجب نظام الدفاع المدني. </w:t>
      </w:r>
    </w:p>
    <w:p w:rsidR="00C940D6" w:rsidRDefault="00C940D6" w:rsidP="00C940D6">
      <w:pPr>
        <w:bidi/>
        <w:jc w:val="both"/>
        <w:rPr>
          <w:rFonts w:ascii="Traditional Arabic" w:hAnsi="Traditional Arabic" w:cs="Traditional Arabic"/>
          <w:sz w:val="32"/>
          <w:szCs w:val="32"/>
          <w:rtl/>
        </w:rPr>
      </w:pPr>
      <w:r w:rsidRPr="00D83321">
        <w:rPr>
          <w:rFonts w:ascii="Traditional Arabic" w:hAnsi="Traditional Arabic" w:cs="Traditional Arabic"/>
          <w:sz w:val="32"/>
          <w:szCs w:val="32"/>
          <w:rtl/>
        </w:rPr>
        <w:t xml:space="preserve">رابعاً: يتم </w:t>
      </w:r>
      <w:r>
        <w:rPr>
          <w:rFonts w:ascii="Traditional Arabic" w:hAnsi="Traditional Arabic" w:cs="Traditional Arabic" w:hint="cs"/>
          <w:sz w:val="32"/>
          <w:szCs w:val="32"/>
          <w:rtl/>
        </w:rPr>
        <w:t>تنفيذ العمل بهذه اللوائح بعد ثلاثة شهور من تاريخ نشره في الجريدة الرسمية.</w:t>
      </w:r>
      <w:r w:rsidRPr="00D83321">
        <w:rPr>
          <w:rFonts w:ascii="Traditional Arabic" w:hAnsi="Traditional Arabic" w:cs="Traditional Arabic"/>
          <w:sz w:val="32"/>
          <w:szCs w:val="32"/>
          <w:rtl/>
        </w:rPr>
        <w:t xml:space="preserve">   </w:t>
      </w:r>
    </w:p>
    <w:p w:rsidR="00C940D6" w:rsidRPr="00D83321" w:rsidRDefault="00C940D6" w:rsidP="00C940D6">
      <w:pPr>
        <w:bidi/>
        <w:jc w:val="both"/>
        <w:rPr>
          <w:rFonts w:ascii="Traditional Arabic" w:hAnsi="Traditional Arabic" w:cs="Traditional Arabic"/>
          <w:sz w:val="32"/>
          <w:szCs w:val="32"/>
          <w:rtl/>
        </w:rPr>
      </w:pPr>
      <w:r w:rsidRPr="00D83321">
        <w:rPr>
          <w:rFonts w:ascii="Traditional Arabic" w:hAnsi="Traditional Arabic" w:cs="Traditional Arabic"/>
          <w:sz w:val="32"/>
          <w:szCs w:val="32"/>
          <w:rtl/>
        </w:rPr>
        <w:t xml:space="preserve">          </w:t>
      </w:r>
    </w:p>
    <w:p w:rsidR="00C940D6" w:rsidRDefault="00C940D6" w:rsidP="00C940D6">
      <w:pPr>
        <w:bidi/>
        <w:jc w:val="both"/>
        <w:rPr>
          <w:rFonts w:ascii="Traditional Arabic" w:hAnsi="Traditional Arabic" w:cs="Traditional Arabic"/>
          <w:sz w:val="32"/>
          <w:szCs w:val="32"/>
          <w:rtl/>
        </w:rPr>
      </w:pPr>
      <w:r w:rsidRPr="00D8332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D83321">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D83321">
        <w:rPr>
          <w:rFonts w:ascii="Traditional Arabic" w:hAnsi="Traditional Arabic" w:cs="Traditional Arabic"/>
          <w:sz w:val="32"/>
          <w:szCs w:val="32"/>
          <w:rtl/>
        </w:rPr>
        <w:t xml:space="preserve">وزير الداخلية </w:t>
      </w:r>
      <w:r>
        <w:rPr>
          <w:rFonts w:ascii="Traditional Arabic" w:hAnsi="Traditional Arabic" w:cs="Traditional Arabic" w:hint="cs"/>
          <w:sz w:val="32"/>
          <w:szCs w:val="32"/>
          <w:rtl/>
        </w:rPr>
        <w:t>و</w:t>
      </w:r>
      <w:r w:rsidRPr="00D83321">
        <w:rPr>
          <w:rFonts w:ascii="Traditional Arabic" w:hAnsi="Traditional Arabic" w:cs="Traditional Arabic"/>
          <w:sz w:val="32"/>
          <w:szCs w:val="32"/>
          <w:rtl/>
        </w:rPr>
        <w:t xml:space="preserve">رئيس مجلس الدفاع المدني </w:t>
      </w:r>
    </w:p>
    <w:p w:rsidR="00C940D6" w:rsidRDefault="00C940D6" w:rsidP="00C940D6">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نايف بن عبد العزي</w:t>
      </w:r>
      <w:r>
        <w:rPr>
          <w:rFonts w:ascii="Traditional Arabic" w:hAnsi="Traditional Arabic" w:cs="Traditional Arabic" w:hint="eastAsia"/>
          <w:sz w:val="32"/>
          <w:szCs w:val="32"/>
          <w:rtl/>
        </w:rPr>
        <w:t>ز</w:t>
      </w:r>
    </w:p>
    <w:p w:rsidR="00C940D6" w:rsidRDefault="00C940D6" w:rsidP="00C940D6">
      <w:pPr>
        <w:bidi/>
        <w:jc w:val="both"/>
        <w:rPr>
          <w:rFonts w:ascii="Traditional Arabic" w:hAnsi="Traditional Arabic" w:cs="Traditional Arabic"/>
          <w:rtl/>
        </w:rPr>
      </w:pPr>
    </w:p>
    <w:p w:rsidR="00C940D6" w:rsidRDefault="00C940D6" w:rsidP="00C940D6">
      <w:pPr>
        <w:bidi/>
        <w:jc w:val="both"/>
        <w:rPr>
          <w:rFonts w:ascii="Traditional Arabic" w:hAnsi="Traditional Arabic" w:cs="Traditional Arabic"/>
          <w:rtl/>
        </w:rPr>
      </w:pPr>
      <w:r w:rsidRPr="000B22BE">
        <w:rPr>
          <w:rFonts w:ascii="Traditional Arabic" w:hAnsi="Traditional Arabic" w:cs="Traditional Arabic" w:hint="cs"/>
          <w:rtl/>
        </w:rPr>
        <w:t>صورة للأمانة العامة لمجلس الدفاع المدني،</w:t>
      </w:r>
      <w:r>
        <w:rPr>
          <w:rFonts w:ascii="Traditional Arabic" w:hAnsi="Traditional Arabic" w:cs="Traditional Arabic" w:hint="cs"/>
          <w:rtl/>
        </w:rPr>
        <w:t xml:space="preserve"> </w:t>
      </w:r>
      <w:r w:rsidRPr="000B22BE">
        <w:rPr>
          <w:rFonts w:ascii="Traditional Arabic" w:hAnsi="Traditional Arabic" w:cs="Traditional Arabic" w:hint="cs"/>
          <w:rtl/>
        </w:rPr>
        <w:t>شعبة الوثائق والدرا</w:t>
      </w:r>
      <w:r>
        <w:rPr>
          <w:rFonts w:ascii="Traditional Arabic" w:hAnsi="Traditional Arabic" w:cs="Traditional Arabic" w:hint="cs"/>
          <w:rtl/>
        </w:rPr>
        <w:t>سا</w:t>
      </w:r>
      <w:r w:rsidRPr="000B22BE">
        <w:rPr>
          <w:rFonts w:ascii="Traditional Arabic" w:hAnsi="Traditional Arabic" w:cs="Traditional Arabic" w:hint="cs"/>
          <w:rtl/>
        </w:rPr>
        <w:t>ت.</w:t>
      </w:r>
    </w:p>
    <w:p w:rsidR="00C940D6" w:rsidRDefault="00C940D6" w:rsidP="00C940D6">
      <w:pPr>
        <w:bidi/>
        <w:jc w:val="both"/>
        <w:rPr>
          <w:rFonts w:ascii="Traditional Arabic" w:hAnsi="Traditional Arabic" w:cs="Traditional Arabic"/>
          <w:rtl/>
        </w:rPr>
      </w:pPr>
      <w:r w:rsidRPr="000B22BE">
        <w:rPr>
          <w:rFonts w:ascii="Traditional Arabic" w:hAnsi="Traditional Arabic" w:cs="Traditional Arabic" w:hint="cs"/>
          <w:rtl/>
        </w:rPr>
        <w:t>صورة للأمانة العامة لمجلس الدفاع المدني،</w:t>
      </w:r>
      <w:r>
        <w:rPr>
          <w:rFonts w:ascii="Traditional Arabic" w:hAnsi="Traditional Arabic" w:cs="Traditional Arabic" w:hint="cs"/>
          <w:rtl/>
        </w:rPr>
        <w:t xml:space="preserve"> ل</w:t>
      </w:r>
      <w:r w:rsidRPr="000B22BE">
        <w:rPr>
          <w:rFonts w:ascii="Traditional Arabic" w:hAnsi="Traditional Arabic" w:cs="Traditional Arabic" w:hint="cs"/>
          <w:rtl/>
        </w:rPr>
        <w:t>شعبة</w:t>
      </w:r>
      <w:r>
        <w:rPr>
          <w:rFonts w:ascii="Traditional Arabic" w:hAnsi="Traditional Arabic" w:cs="Traditional Arabic" w:hint="cs"/>
          <w:rtl/>
        </w:rPr>
        <w:t xml:space="preserve"> التنسيق والمتابعة. </w:t>
      </w:r>
    </w:p>
    <w:p w:rsidR="00C940D6" w:rsidRDefault="00C940D6" w:rsidP="00C940D6">
      <w:pPr>
        <w:bidi/>
        <w:jc w:val="both"/>
        <w:rPr>
          <w:rFonts w:ascii="Traditional Arabic" w:hAnsi="Traditional Arabic" w:cs="Traditional Arabic"/>
          <w:rtl/>
        </w:rPr>
      </w:pPr>
      <w:r>
        <w:rPr>
          <w:rFonts w:ascii="Traditional Arabic" w:hAnsi="Traditional Arabic" w:cs="Traditional Arabic" w:hint="cs"/>
          <w:rtl/>
        </w:rPr>
        <w:t xml:space="preserve">صورة مع بيان اللوائح لملف اللوائح. </w:t>
      </w:r>
    </w:p>
    <w:p w:rsidR="00C940D6" w:rsidRPr="00D83321" w:rsidRDefault="00C940D6" w:rsidP="00C940D6">
      <w:pPr>
        <w:bidi/>
        <w:jc w:val="both"/>
        <w:rPr>
          <w:rFonts w:ascii="Traditional Arabic" w:hAnsi="Traditional Arabic" w:cs="Traditional Arabic"/>
          <w:sz w:val="32"/>
          <w:szCs w:val="32"/>
        </w:rPr>
      </w:pPr>
      <w:r w:rsidRPr="000B22BE">
        <w:rPr>
          <w:rFonts w:ascii="Traditional Arabic" w:hAnsi="Traditional Arabic" w:cs="Traditional Arabic" w:hint="cs"/>
          <w:rtl/>
        </w:rPr>
        <w:t>صورة للأمانة العامة لمجلس الدفاع المدني،</w:t>
      </w:r>
      <w:r>
        <w:rPr>
          <w:rFonts w:ascii="Traditional Arabic" w:hAnsi="Traditional Arabic" w:cs="Traditional Arabic" w:hint="cs"/>
          <w:rtl/>
        </w:rPr>
        <w:t xml:space="preserve"> لملف الصادر مع المسودة. </w:t>
      </w:r>
    </w:p>
    <w:bookmarkEnd w:id="0"/>
    <w:p w:rsidR="00A57B28" w:rsidRPr="00C940D6" w:rsidRDefault="00A57B28" w:rsidP="00C940D6">
      <w:pPr>
        <w:bidi/>
        <w:jc w:val="both"/>
      </w:pPr>
    </w:p>
    <w:sectPr w:rsidR="00A57B28" w:rsidRPr="00C940D6" w:rsidSect="00C940D6">
      <w:type w:val="continuous"/>
      <w:pgSz w:w="11900" w:h="16840"/>
      <w:pgMar w:top="1599" w:right="1021" w:bottom="295"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57B28"/>
    <w:rsid w:val="00A57B28"/>
    <w:rsid w:val="00C94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plified Arabic" w:eastAsia="Simplified Arabic" w:hAnsi="Simplified Arabic" w:cs="Simplified Arabic"/>
    </w:rPr>
  </w:style>
  <w:style w:type="paragraph" w:styleId="1">
    <w:name w:val="heading 1"/>
    <w:basedOn w:val="a"/>
    <w:uiPriority w:val="1"/>
    <w:qFormat/>
    <w:pPr>
      <w:spacing w:before="2"/>
      <w:outlineLvl w:val="0"/>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rPr>
      <w:sz w:val="27"/>
      <w:szCs w:val="27"/>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Mohammed Hasan. Al-Rashdi</cp:lastModifiedBy>
  <cp:revision>3</cp:revision>
  <dcterms:created xsi:type="dcterms:W3CDTF">2020-12-10T00:38:00Z</dcterms:created>
  <dcterms:modified xsi:type="dcterms:W3CDTF">2021-03-21T08:00:00Z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